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ED" w:rsidRPr="00F92FED" w:rsidRDefault="00F92FED" w:rsidP="00F92FED">
      <w:pPr>
        <w:pBdr>
          <w:bottom w:val="single" w:sz="6" w:space="8" w:color="B6D1DC"/>
        </w:pBdr>
        <w:shd w:val="clear" w:color="auto" w:fill="FFFFFF"/>
        <w:spacing w:after="120"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3"/>
          <w:szCs w:val="33"/>
          <w:lang w:eastAsia="ru-RU"/>
        </w:rPr>
      </w:pPr>
      <w:r w:rsidRPr="00F92FED">
        <w:rPr>
          <w:rFonts w:ascii="Arial" w:eastAsia="Times New Roman" w:hAnsi="Arial" w:cs="Arial"/>
          <w:color w:val="333333"/>
          <w:kern w:val="36"/>
          <w:sz w:val="33"/>
          <w:szCs w:val="33"/>
          <w:lang w:eastAsia="ru-RU"/>
        </w:rPr>
        <w:t>Региональный проект Разработка и реализация программы системной поддержки и повышения качества жизни граждан старшего поколения «Старшее поколение»</w:t>
      </w:r>
    </w:p>
    <w:p w:rsidR="00F92FED" w:rsidRPr="00F92FED" w:rsidRDefault="00F92FED" w:rsidP="00F92FED">
      <w:pPr>
        <w:spacing w:line="240" w:lineRule="auto"/>
        <w:textAlignment w:val="baseline"/>
        <w:rPr>
          <w:rFonts w:ascii="Arial" w:eastAsia="Times New Roman" w:hAnsi="Arial" w:cs="Arial"/>
          <w:i/>
          <w:iCs/>
          <w:color w:val="343432"/>
          <w:sz w:val="19"/>
          <w:szCs w:val="19"/>
          <w:lang w:eastAsia="ru-RU"/>
        </w:rPr>
      </w:pPr>
      <w:bookmarkStart w:id="0" w:name="_GoBack"/>
      <w:bookmarkEnd w:id="0"/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1665"/>
        <w:gridCol w:w="1755"/>
        <w:gridCol w:w="2865"/>
      </w:tblGrid>
      <w:tr w:rsidR="00F92FED" w:rsidRPr="00F92FED" w:rsidTr="00F92FED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национального проекта</w:t>
            </w:r>
          </w:p>
        </w:tc>
        <w:tc>
          <w:tcPr>
            <w:tcW w:w="62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Демография</w:t>
            </w:r>
          </w:p>
          <w:p w:rsidR="00F92FED" w:rsidRPr="00F92FED" w:rsidRDefault="00F92FED" w:rsidP="00F92F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92FED" w:rsidRPr="00F92FED" w:rsidTr="00F92FED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регионального проекта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FED" w:rsidRPr="00F92FED" w:rsidRDefault="00F92FED" w:rsidP="00F92FE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начала и окончания проекта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FED" w:rsidRPr="00F92FED" w:rsidRDefault="00F92FED" w:rsidP="00F92FE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января 2019 г. - 31 декабря 2024 г.</w:t>
            </w:r>
          </w:p>
        </w:tc>
      </w:tr>
      <w:tr w:rsidR="00F92FED" w:rsidRPr="00F92FED" w:rsidTr="00F92FED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регионального проекта</w:t>
            </w:r>
          </w:p>
        </w:tc>
        <w:tc>
          <w:tcPr>
            <w:tcW w:w="62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Редин, </w:t>
            </w:r>
            <w:proofErr w:type="gramStart"/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первого заместителя Губернатора Челябинской области</w:t>
            </w:r>
          </w:p>
        </w:tc>
      </w:tr>
      <w:tr w:rsidR="00F92FED" w:rsidRPr="00F92FED" w:rsidTr="00F92FED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регионального проекта</w:t>
            </w:r>
          </w:p>
        </w:tc>
        <w:tc>
          <w:tcPr>
            <w:tcW w:w="62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Т.Е. Никитина, </w:t>
            </w:r>
            <w:proofErr w:type="gramStart"/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Министра социальных отношений Челябинской области</w:t>
            </w:r>
          </w:p>
        </w:tc>
      </w:tr>
      <w:tr w:rsidR="00F92FED" w:rsidRPr="00F92FED" w:rsidTr="00F92FED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регионального проекта</w:t>
            </w:r>
          </w:p>
        </w:tc>
        <w:tc>
          <w:tcPr>
            <w:tcW w:w="62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Т.С. Ильина, </w:t>
            </w:r>
            <w:proofErr w:type="gramStart"/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первого заместителя Министра социальных отношений Челябинской области</w:t>
            </w:r>
          </w:p>
        </w:tc>
      </w:tr>
    </w:tbl>
    <w:p w:rsidR="00F92FED" w:rsidRPr="00F92FED" w:rsidRDefault="00F92FED" w:rsidP="00F92FED">
      <w:pPr>
        <w:spacing w:after="240" w:line="240" w:lineRule="auto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F92FED">
        <w:rPr>
          <w:rFonts w:ascii="Arial" w:eastAsia="Times New Roman" w:hAnsi="Arial" w:cs="Arial"/>
          <w:color w:val="343432"/>
          <w:sz w:val="24"/>
          <w:szCs w:val="24"/>
          <w:lang w:eastAsia="ru-RU"/>
        </w:rPr>
        <w:t> </w:t>
      </w:r>
    </w:p>
    <w:p w:rsidR="00F92FED" w:rsidRPr="00F92FED" w:rsidRDefault="00F92FED" w:rsidP="00F92F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F92FED">
        <w:rPr>
          <w:rFonts w:ascii="Arial" w:eastAsia="Times New Roman" w:hAnsi="Arial" w:cs="Arial"/>
          <w:b/>
          <w:bCs/>
          <w:color w:val="343432"/>
          <w:sz w:val="24"/>
          <w:szCs w:val="24"/>
          <w:bdr w:val="none" w:sz="0" w:space="0" w:color="auto" w:frame="1"/>
          <w:lang w:eastAsia="ru-RU"/>
        </w:rPr>
        <w:t>ЦЕЛЬ ПРОЕКТА:</w:t>
      </w:r>
    </w:p>
    <w:p w:rsidR="00F92FED" w:rsidRPr="00F92FED" w:rsidRDefault="00F92FED" w:rsidP="00F92FED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F92FED">
        <w:rPr>
          <w:rFonts w:ascii="Arial" w:eastAsia="Times New Roman" w:hAnsi="Arial" w:cs="Arial"/>
          <w:color w:val="343432"/>
          <w:sz w:val="24"/>
          <w:szCs w:val="24"/>
          <w:lang w:eastAsia="ru-RU"/>
        </w:rPr>
        <w:t>увеличение ожидаемой продолжительности здоровой жизни до 67 лет.</w:t>
      </w:r>
    </w:p>
    <w:p w:rsidR="00F92FED" w:rsidRPr="00F92FED" w:rsidRDefault="00F92FED" w:rsidP="00F92FED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F92FED">
        <w:rPr>
          <w:rFonts w:ascii="Arial" w:eastAsia="Times New Roman" w:hAnsi="Arial" w:cs="Arial"/>
          <w:color w:val="343432"/>
          <w:sz w:val="24"/>
          <w:szCs w:val="24"/>
          <w:lang w:eastAsia="ru-RU"/>
        </w:rPr>
        <w:t> </w:t>
      </w:r>
    </w:p>
    <w:p w:rsidR="00F92FED" w:rsidRDefault="00F92FED" w:rsidP="00F92FED">
      <w:pPr>
        <w:spacing w:after="240" w:line="240" w:lineRule="auto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F92FED">
        <w:rPr>
          <w:rFonts w:ascii="Arial" w:eastAsia="Times New Roman" w:hAnsi="Arial" w:cs="Arial"/>
          <w:color w:val="343432"/>
          <w:sz w:val="24"/>
          <w:szCs w:val="24"/>
          <w:lang w:eastAsia="ru-RU"/>
        </w:rPr>
        <w:t> </w:t>
      </w:r>
    </w:p>
    <w:p w:rsidR="00F92FED" w:rsidRDefault="00F92FED" w:rsidP="00F92FED">
      <w:pPr>
        <w:spacing w:after="240" w:line="240" w:lineRule="auto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</w:p>
    <w:p w:rsidR="00F92FED" w:rsidRPr="00F92FED" w:rsidRDefault="00F92FED" w:rsidP="00F92FED">
      <w:pPr>
        <w:spacing w:after="240" w:line="240" w:lineRule="auto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</w:p>
    <w:p w:rsidR="00F92FED" w:rsidRPr="00F92FED" w:rsidRDefault="00F92FED" w:rsidP="00F92FE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F92FED">
        <w:rPr>
          <w:rFonts w:ascii="Arial" w:eastAsia="Times New Roman" w:hAnsi="Arial" w:cs="Arial"/>
          <w:b/>
          <w:bCs/>
          <w:color w:val="343432"/>
          <w:sz w:val="24"/>
          <w:szCs w:val="24"/>
          <w:bdr w:val="none" w:sz="0" w:space="0" w:color="auto" w:frame="1"/>
          <w:lang w:eastAsia="ru-RU"/>
        </w:rPr>
        <w:lastRenderedPageBreak/>
        <w:t>ЦЕЛЕВЫЕ ПОКАЗАТЕЛИ ПРОЕКТА</w:t>
      </w:r>
    </w:p>
    <w:p w:rsidR="00F92FED" w:rsidRPr="00F92FED" w:rsidRDefault="00F92FED" w:rsidP="00F92FED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F92FED">
        <w:rPr>
          <w:rFonts w:ascii="Arial" w:eastAsia="Times New Roman" w:hAnsi="Arial" w:cs="Arial"/>
          <w:color w:val="343432"/>
          <w:sz w:val="24"/>
          <w:szCs w:val="24"/>
          <w:lang w:eastAsia="ru-RU"/>
        </w:rPr>
        <w:t> </w:t>
      </w:r>
    </w:p>
    <w:p w:rsidR="00F92FED" w:rsidRPr="00F92FED" w:rsidRDefault="00F92FED" w:rsidP="00F92FED">
      <w:pPr>
        <w:spacing w:line="240" w:lineRule="auto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F92FED">
        <w:rPr>
          <w:rFonts w:ascii="Arial" w:eastAsia="Times New Roman" w:hAnsi="Arial" w:cs="Arial"/>
          <w:color w:val="343432"/>
          <w:sz w:val="24"/>
          <w:szCs w:val="24"/>
          <w:lang w:eastAsia="ru-RU"/>
        </w:rPr>
        <w:t> </w:t>
      </w:r>
    </w:p>
    <w:tbl>
      <w:tblPr>
        <w:tblW w:w="131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1455"/>
        <w:gridCol w:w="1649"/>
        <w:gridCol w:w="851"/>
        <w:gridCol w:w="851"/>
        <w:gridCol w:w="851"/>
        <w:gridCol w:w="851"/>
        <w:gridCol w:w="851"/>
        <w:gridCol w:w="851"/>
      </w:tblGrid>
      <w:tr w:rsidR="00F92FED" w:rsidRPr="00F92FED" w:rsidTr="00F92FED">
        <w:trPr>
          <w:trHeight w:val="544"/>
        </w:trPr>
        <w:tc>
          <w:tcPr>
            <w:tcW w:w="49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  <w:p w:rsidR="00F92FED" w:rsidRPr="00F92FED" w:rsidRDefault="00F92FED" w:rsidP="00F92F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0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1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Период, год</w:t>
            </w:r>
          </w:p>
        </w:tc>
      </w:tr>
      <w:tr w:rsidR="00F92FED" w:rsidRPr="00F92FED" w:rsidTr="00F92FED">
        <w:trPr>
          <w:trHeight w:val="29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2024</w:t>
            </w:r>
          </w:p>
        </w:tc>
      </w:tr>
      <w:tr w:rsidR="00F92FED" w:rsidRPr="00F92FED" w:rsidTr="00F92FED">
        <w:trPr>
          <w:trHeight w:val="15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FED" w:rsidRPr="00F92FED" w:rsidTr="00F92FED">
        <w:trPr>
          <w:trHeight w:val="1471"/>
        </w:trPr>
        <w:tc>
          <w:tcPr>
            <w:tcW w:w="4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FED" w:rsidRPr="00F92FED" w:rsidRDefault="00F92FED" w:rsidP="00F92F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Уровень госпитализации на геронтологические койки лиц старше 60 лет на 10 тыс. населения соответствующего возраста, проживающих в Челябинской области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54,6</w:t>
            </w:r>
          </w:p>
        </w:tc>
      </w:tr>
      <w:tr w:rsidR="00F92FED" w:rsidRPr="00F92FED" w:rsidTr="00F92FED">
        <w:trPr>
          <w:trHeight w:val="2575"/>
        </w:trPr>
        <w:tc>
          <w:tcPr>
            <w:tcW w:w="4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граждан старше трудоспособного возраста профилактическими осмотрами, проживающих в Челябинской области, включая диспансеризацию, %</w:t>
            </w:r>
          </w:p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15,09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70,0</w:t>
            </w:r>
          </w:p>
        </w:tc>
      </w:tr>
      <w:tr w:rsidR="00F92FED" w:rsidRPr="00F92FED" w:rsidTr="00F92FED">
        <w:trPr>
          <w:trHeight w:val="2319"/>
        </w:trPr>
        <w:tc>
          <w:tcPr>
            <w:tcW w:w="4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 старше трудоспособного возраста, у которых выявлены заболевания и патологические состояния, проживающих в Челябинской области, находятся под диспансерным наблюдением к концу 2024 года, %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57,24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90,0</w:t>
            </w:r>
          </w:p>
        </w:tc>
      </w:tr>
      <w:tr w:rsidR="00F92FED" w:rsidRPr="00F92FED" w:rsidTr="00F92FED">
        <w:trPr>
          <w:trHeight w:val="576"/>
        </w:trPr>
        <w:tc>
          <w:tcPr>
            <w:tcW w:w="4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Численность граждан </w:t>
            </w:r>
            <w:proofErr w:type="spellStart"/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возраста, проживающих в Челябинской области, прошедших профессиональное обучение и дополнительное профессиональное образование, человек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FED" w:rsidRPr="00F92FED" w:rsidRDefault="00F92FED" w:rsidP="00F92F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7008</w:t>
            </w:r>
          </w:p>
        </w:tc>
      </w:tr>
    </w:tbl>
    <w:p w:rsidR="00F92FED" w:rsidRPr="00F92FED" w:rsidRDefault="00F92FED" w:rsidP="00F92FE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F92FED">
        <w:rPr>
          <w:rFonts w:ascii="Arial" w:eastAsia="Times New Roman" w:hAnsi="Arial" w:cs="Arial"/>
          <w:color w:val="343432"/>
          <w:sz w:val="20"/>
          <w:szCs w:val="20"/>
          <w:bdr w:val="none" w:sz="0" w:space="0" w:color="auto" w:frame="1"/>
          <w:lang w:eastAsia="ru-RU"/>
        </w:rPr>
        <w:t> </w:t>
      </w:r>
    </w:p>
    <w:p w:rsidR="00F92FED" w:rsidRPr="00F92FED" w:rsidRDefault="00F92FED" w:rsidP="00F92FED">
      <w:pPr>
        <w:spacing w:after="240" w:line="240" w:lineRule="auto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F92FED">
        <w:rPr>
          <w:rFonts w:ascii="Arial" w:eastAsia="Times New Roman" w:hAnsi="Arial" w:cs="Arial"/>
          <w:color w:val="343432"/>
          <w:sz w:val="24"/>
          <w:szCs w:val="24"/>
          <w:lang w:eastAsia="ru-RU"/>
        </w:rPr>
        <w:t> </w:t>
      </w:r>
    </w:p>
    <w:p w:rsidR="00F92FED" w:rsidRPr="00F92FED" w:rsidRDefault="00F92FED" w:rsidP="00F92F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F92FED">
        <w:rPr>
          <w:rFonts w:ascii="Arial" w:eastAsia="Times New Roman" w:hAnsi="Arial" w:cs="Arial"/>
          <w:b/>
          <w:bCs/>
          <w:color w:val="343432"/>
          <w:sz w:val="24"/>
          <w:szCs w:val="24"/>
          <w:bdr w:val="none" w:sz="0" w:space="0" w:color="auto" w:frame="1"/>
          <w:lang w:eastAsia="ru-RU"/>
        </w:rPr>
        <w:t>ПЛАНИРУЕМЫЕ РЕЗУЛЬТАТЫ НА 2019 ГОД</w:t>
      </w:r>
    </w:p>
    <w:p w:rsidR="00F92FED" w:rsidRPr="00F92FED" w:rsidRDefault="00F92FED" w:rsidP="00F92FED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F92FED">
        <w:rPr>
          <w:rFonts w:ascii="Arial" w:eastAsia="Times New Roman" w:hAnsi="Arial" w:cs="Arial"/>
          <w:color w:val="343432"/>
          <w:sz w:val="24"/>
          <w:szCs w:val="24"/>
          <w:lang w:eastAsia="ru-RU"/>
        </w:rPr>
        <w:t>В Челябинской области будет актуализирована региональная программа, направленная на укрепление здоровья, увеличение периода активного долголетия и продолжительности здоровой жизни. Развитие получит преемственность служб.</w:t>
      </w:r>
    </w:p>
    <w:p w:rsidR="00F92FED" w:rsidRPr="00F92FED" w:rsidRDefault="00F92FED" w:rsidP="00F92FED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F92FED">
        <w:rPr>
          <w:rFonts w:ascii="Arial" w:eastAsia="Times New Roman" w:hAnsi="Arial" w:cs="Arial"/>
          <w:color w:val="343432"/>
          <w:sz w:val="24"/>
          <w:szCs w:val="24"/>
          <w:lang w:eastAsia="ru-RU"/>
        </w:rPr>
        <w:t>Будет приобретено 23 единицы автотранспорта для мобильных бригад в целях осуществления доставки лиц старше 65 лет, проживающих в сельской местности, в медицинские организации;</w:t>
      </w:r>
    </w:p>
    <w:p w:rsidR="00F92FED" w:rsidRPr="00F92FED" w:rsidRDefault="00F92FED" w:rsidP="00F92FED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F92FED">
        <w:rPr>
          <w:rFonts w:ascii="Arial" w:eastAsia="Times New Roman" w:hAnsi="Arial" w:cs="Arial"/>
          <w:color w:val="343432"/>
          <w:sz w:val="24"/>
          <w:szCs w:val="24"/>
          <w:lang w:eastAsia="ru-RU"/>
        </w:rPr>
        <w:t>В Челябинской области будет создан  региональный гериатрический центр на базе ГБУЗ «Челябинский областной клинический терапевтический госпиталь для ветеранов войн»</w:t>
      </w:r>
    </w:p>
    <w:p w:rsidR="00F92FED" w:rsidRPr="00F92FED" w:rsidRDefault="00F92FED" w:rsidP="00F92FED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F92FED">
        <w:rPr>
          <w:rFonts w:ascii="Arial" w:eastAsia="Times New Roman" w:hAnsi="Arial" w:cs="Arial"/>
          <w:color w:val="343432"/>
          <w:sz w:val="24"/>
          <w:szCs w:val="24"/>
          <w:lang w:eastAsia="ru-RU"/>
        </w:rPr>
        <w:t>Будет проведена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</w:r>
    </w:p>
    <w:p w:rsidR="00F92FED" w:rsidRPr="00F92FED" w:rsidRDefault="00F92FED" w:rsidP="00F92FED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F92FED">
        <w:rPr>
          <w:rFonts w:ascii="Arial" w:eastAsia="Times New Roman" w:hAnsi="Arial" w:cs="Arial"/>
          <w:color w:val="343432"/>
          <w:sz w:val="24"/>
          <w:szCs w:val="24"/>
          <w:lang w:eastAsia="ru-RU"/>
        </w:rPr>
        <w:t>Удельный вес негосударственных организаций социального обслуживания в общем количестве организаций социального обслуживания всех форм собственности в 2019 году составит 11,2 %</w:t>
      </w:r>
    </w:p>
    <w:p w:rsidR="00F92FED" w:rsidRPr="00F92FED" w:rsidRDefault="00F92FED" w:rsidP="00F92FED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F92FED">
        <w:rPr>
          <w:rFonts w:ascii="Arial" w:eastAsia="Times New Roman" w:hAnsi="Arial" w:cs="Arial"/>
          <w:color w:val="343432"/>
          <w:sz w:val="24"/>
          <w:szCs w:val="24"/>
          <w:lang w:eastAsia="ru-RU"/>
        </w:rPr>
        <w:t xml:space="preserve">Будет обучено не менее 1168 граждан </w:t>
      </w:r>
      <w:proofErr w:type="spellStart"/>
      <w:r w:rsidRPr="00F92FED">
        <w:rPr>
          <w:rFonts w:ascii="Arial" w:eastAsia="Times New Roman" w:hAnsi="Arial" w:cs="Arial"/>
          <w:color w:val="343432"/>
          <w:sz w:val="24"/>
          <w:szCs w:val="24"/>
          <w:lang w:eastAsia="ru-RU"/>
        </w:rPr>
        <w:t>предпенсионного</w:t>
      </w:r>
      <w:proofErr w:type="spellEnd"/>
      <w:r w:rsidRPr="00F92FED">
        <w:rPr>
          <w:rFonts w:ascii="Arial" w:eastAsia="Times New Roman" w:hAnsi="Arial" w:cs="Arial"/>
          <w:color w:val="343432"/>
          <w:sz w:val="24"/>
          <w:szCs w:val="24"/>
          <w:lang w:eastAsia="ru-RU"/>
        </w:rPr>
        <w:t xml:space="preserve"> возраста по программам профессионального обучения и дополнительного профессионального образования</w:t>
      </w:r>
    </w:p>
    <w:p w:rsidR="004A43D6" w:rsidRDefault="004A43D6"/>
    <w:sectPr w:rsidR="004A43D6" w:rsidSect="00F92F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54"/>
    <w:rsid w:val="004A43D6"/>
    <w:rsid w:val="00831054"/>
    <w:rsid w:val="00F9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2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F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9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FED"/>
    <w:rPr>
      <w:b/>
      <w:bCs/>
    </w:rPr>
  </w:style>
  <w:style w:type="paragraph" w:customStyle="1" w:styleId="20">
    <w:name w:val="20"/>
    <w:basedOn w:val="a"/>
    <w:rsid w:val="00F9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92F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2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F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9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FED"/>
    <w:rPr>
      <w:b/>
      <w:bCs/>
    </w:rPr>
  </w:style>
  <w:style w:type="paragraph" w:customStyle="1" w:styleId="20">
    <w:name w:val="20"/>
    <w:basedOn w:val="a"/>
    <w:rsid w:val="00F9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92F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9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9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12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2019-08-19T09:10:00Z</dcterms:created>
  <dcterms:modified xsi:type="dcterms:W3CDTF">2019-08-19T09:10:00Z</dcterms:modified>
</cp:coreProperties>
</file>